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041D" w:rsidRPr="007F7237" w:rsidRDefault="0089041D" w:rsidP="007F7237"/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"/>
        <w:gridCol w:w="10187"/>
      </w:tblGrid>
      <w:tr w:rsidR="0089041D" w:rsidRPr="00DC6BB5" w:rsidTr="0089041D">
        <w:tc>
          <w:tcPr>
            <w:tcW w:w="0" w:type="auto"/>
            <w:hideMark/>
          </w:tcPr>
          <w:p w:rsidR="0089041D" w:rsidRPr="00DC6BB5" w:rsidRDefault="0089041D" w:rsidP="00DC6BB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r w:rsidRPr="00DC6BB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0" w:type="auto"/>
            <w:tcMar>
              <w:top w:w="225" w:type="dxa"/>
              <w:left w:w="450" w:type="dxa"/>
              <w:bottom w:w="0" w:type="dxa"/>
              <w:right w:w="0" w:type="dxa"/>
            </w:tcMar>
            <w:hideMark/>
          </w:tcPr>
          <w:p w:rsidR="0089041D" w:rsidRPr="00DC6BB5" w:rsidRDefault="0089041D" w:rsidP="00DC6BB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6BB5">
              <w:rPr>
                <w:rFonts w:ascii="Times New Roman" w:hAnsi="Times New Roman" w:cs="Times New Roman"/>
                <w:sz w:val="28"/>
                <w:szCs w:val="28"/>
              </w:rPr>
              <w:t>Налоговые льготы пенсионерам в связи с реформой</w:t>
            </w:r>
          </w:p>
          <w:p w:rsidR="0089041D" w:rsidRPr="00DC6BB5" w:rsidRDefault="0089041D" w:rsidP="00DC6BB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6BB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89041D" w:rsidRPr="00DC6BB5" w:rsidRDefault="0089041D" w:rsidP="00DC6BB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6BB5">
              <w:rPr>
                <w:rFonts w:ascii="Times New Roman" w:hAnsi="Times New Roman" w:cs="Times New Roman"/>
                <w:sz w:val="28"/>
                <w:szCs w:val="28"/>
              </w:rPr>
              <w:t>     Президентом Российской Федерации подписан Федеральный закон от 30.10.2018 № 378-ФЗ «О внесении изменений в статьи 391 и 407 части второй Налогового кодекса Российской Федерации» (далее – Закон).</w:t>
            </w:r>
          </w:p>
          <w:p w:rsidR="0089041D" w:rsidRPr="00DC6BB5" w:rsidRDefault="0089041D" w:rsidP="00DC6BB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6BB5">
              <w:rPr>
                <w:rFonts w:ascii="Times New Roman" w:hAnsi="Times New Roman" w:cs="Times New Roman"/>
                <w:sz w:val="28"/>
                <w:szCs w:val="28"/>
              </w:rPr>
              <w:t>     Данный Закон предусматривает применение налогового вычета по земельному налогу и налоговых льгот по налогу на имущество физических лиц, действующих для пенсионеров, в отношении налогооблагаемого недвижимого имущества лиц, соответствующих условиям, необходимым для назначения пенсии в соответствии с законодательством Российской Федерации, действовавшим на 31 декабря 2018 года.</w:t>
            </w:r>
          </w:p>
          <w:p w:rsidR="0089041D" w:rsidRPr="00DC6BB5" w:rsidRDefault="0089041D" w:rsidP="00DC6BB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6BB5">
              <w:rPr>
                <w:rFonts w:ascii="Times New Roman" w:hAnsi="Times New Roman" w:cs="Times New Roman"/>
                <w:sz w:val="28"/>
                <w:szCs w:val="28"/>
              </w:rPr>
              <w:t>     Кроме того, льгота по налогу на имущество физических лиц будет предоставляться в виде освобождения от его уплаты в полном размере в отношении одного объекта налогообложения каждого вида по выбору налогоплательщика.</w:t>
            </w:r>
          </w:p>
          <w:p w:rsidR="0089041D" w:rsidRPr="00DC6BB5" w:rsidRDefault="0089041D" w:rsidP="00DC6BB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6BB5">
              <w:rPr>
                <w:rFonts w:ascii="Times New Roman" w:hAnsi="Times New Roman" w:cs="Times New Roman"/>
                <w:sz w:val="28"/>
                <w:szCs w:val="28"/>
              </w:rPr>
              <w:t>     Таким образом, сохранено действие льгот по имущественным налогам для физических лиц, срок выхода на пенсию которым отложен.</w:t>
            </w:r>
          </w:p>
          <w:p w:rsidR="0089041D" w:rsidRPr="00DC6BB5" w:rsidRDefault="0089041D" w:rsidP="00DC6BB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6BB5">
              <w:rPr>
                <w:rFonts w:ascii="Times New Roman" w:hAnsi="Times New Roman" w:cs="Times New Roman"/>
                <w:sz w:val="28"/>
                <w:szCs w:val="28"/>
              </w:rPr>
              <w:t>     Закон вступает в силу с 1 января 2019 года.</w:t>
            </w:r>
          </w:p>
        </w:tc>
      </w:tr>
      <w:bookmarkEnd w:id="0"/>
    </w:tbl>
    <w:p w:rsidR="00772F82" w:rsidRPr="00DC6BB5" w:rsidRDefault="00772F82" w:rsidP="00DC6BB5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772F82" w:rsidRPr="00DC6BB5" w:rsidSect="00673285">
      <w:pgSz w:w="12242" w:h="15842"/>
      <w:pgMar w:top="1134" w:right="567" w:bottom="1134" w:left="1418" w:header="0" w:footer="720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CBA7BB6"/>
    <w:multiLevelType w:val="multilevel"/>
    <w:tmpl w:val="8228CD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37EC"/>
    <w:rsid w:val="00110F9F"/>
    <w:rsid w:val="00673285"/>
    <w:rsid w:val="00772F82"/>
    <w:rsid w:val="007F7237"/>
    <w:rsid w:val="0089041D"/>
    <w:rsid w:val="00DC6BB5"/>
    <w:rsid w:val="00E83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D18DFF4-692C-402B-802F-FE6F74D930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593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91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958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55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464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501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5596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038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4906746">
              <w:marLeft w:val="0"/>
              <w:marRight w:val="0"/>
              <w:marTop w:val="48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84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229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5498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7606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3421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841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15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084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7006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2801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Новопичурский сельсо</cp:lastModifiedBy>
  <cp:revision>4</cp:revision>
  <dcterms:created xsi:type="dcterms:W3CDTF">2018-12-25T10:41:00Z</dcterms:created>
  <dcterms:modified xsi:type="dcterms:W3CDTF">2018-12-25T10:57:00Z</dcterms:modified>
</cp:coreProperties>
</file>