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EF7" w:rsidRPr="003A5B28" w:rsidRDefault="00B94EF7" w:rsidP="003A5B28">
      <w:pPr>
        <w:pStyle w:val="a3"/>
        <w:shd w:val="clear" w:color="auto" w:fill="FFFFFF"/>
        <w:spacing w:before="0" w:beforeAutospacing="0" w:after="75" w:afterAutospacing="0"/>
        <w:ind w:firstLine="330"/>
        <w:jc w:val="both"/>
        <w:rPr>
          <w:color w:val="000000"/>
          <w:sz w:val="28"/>
          <w:szCs w:val="28"/>
        </w:rPr>
      </w:pPr>
      <w:r w:rsidRPr="003A5B28">
        <w:rPr>
          <w:color w:val="000000"/>
          <w:sz w:val="28"/>
          <w:szCs w:val="28"/>
        </w:rPr>
        <w:t>Федеральным законом от 29.07.2018 № 226-ФЗ в статью 169 Жилищного кодекса РФ внесены изменения.</w:t>
      </w:r>
      <w:r w:rsidRPr="003A5B28">
        <w:rPr>
          <w:color w:val="000000"/>
          <w:sz w:val="28"/>
          <w:szCs w:val="28"/>
        </w:rPr>
        <w:br/>
        <w:t>Так, согласно положениям ст. 169 Жилищного кодекса РФ, собственники помещений в многоквартирном доме обязаны уплачивать ежемесячные взносы на капитальный ремонт общего имущества в многоквартирном доме.</w:t>
      </w:r>
    </w:p>
    <w:p w:rsidR="00B94EF7" w:rsidRPr="003A5B28" w:rsidRDefault="00B94EF7" w:rsidP="003A5B28">
      <w:pPr>
        <w:pStyle w:val="a3"/>
        <w:shd w:val="clear" w:color="auto" w:fill="FFFFFF"/>
        <w:spacing w:before="0" w:beforeAutospacing="0" w:after="75" w:afterAutospacing="0"/>
        <w:ind w:firstLine="330"/>
        <w:jc w:val="both"/>
        <w:rPr>
          <w:color w:val="000000"/>
          <w:sz w:val="28"/>
          <w:szCs w:val="28"/>
        </w:rPr>
      </w:pPr>
      <w:r w:rsidRPr="003A5B28">
        <w:rPr>
          <w:color w:val="000000"/>
          <w:sz w:val="28"/>
          <w:szCs w:val="28"/>
        </w:rPr>
        <w:t>Начиная с 1 января 2019 года законом субъекта Российской Федерации может быть предусмотрено предоставление 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одиноко проживающим неработающим собственникам жилых помещений, достигшим возраста 70 лет, - в размере 50 процентов, 80 лет, - в размере 100 процентов, а также проживающим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собственникам жилых помещений, достигшим возраста 70 лет, - в размере 50 процентов, 80 лет, - в размере 100 процентов.</w:t>
      </w:r>
      <w:r w:rsidRPr="003A5B28">
        <w:rPr>
          <w:color w:val="000000"/>
          <w:sz w:val="28"/>
          <w:szCs w:val="28"/>
        </w:rPr>
        <w:br/>
        <w:t>Закон вступает в силу с 01.01.2019.</w:t>
      </w:r>
    </w:p>
    <w:p w:rsidR="00772F82" w:rsidRPr="003A5B28" w:rsidRDefault="00772F82" w:rsidP="003A5B28">
      <w:pPr>
        <w:jc w:val="both"/>
        <w:rPr>
          <w:rFonts w:ascii="Times New Roman" w:hAnsi="Times New Roman" w:cs="Times New Roman"/>
          <w:sz w:val="28"/>
          <w:szCs w:val="28"/>
        </w:rPr>
      </w:pPr>
      <w:bookmarkStart w:id="0" w:name="_GoBack"/>
      <w:bookmarkEnd w:id="0"/>
    </w:p>
    <w:sectPr w:rsidR="00772F82" w:rsidRPr="003A5B28" w:rsidSect="00673285">
      <w:pgSz w:w="12242" w:h="15842"/>
      <w:pgMar w:top="1134" w:right="567" w:bottom="1134" w:left="1418" w:header="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41F"/>
    <w:rsid w:val="003A5B28"/>
    <w:rsid w:val="00673285"/>
    <w:rsid w:val="00772F82"/>
    <w:rsid w:val="007B441F"/>
    <w:rsid w:val="00B94EF7"/>
    <w:rsid w:val="00FB4C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5831AE-BB6F-4BBA-A0E7-D5556538A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94E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3046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1076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Новопичурский сельсо</cp:lastModifiedBy>
  <cp:revision>4</cp:revision>
  <dcterms:created xsi:type="dcterms:W3CDTF">2018-12-25T10:40:00Z</dcterms:created>
  <dcterms:modified xsi:type="dcterms:W3CDTF">2018-12-25T10:57:00Z</dcterms:modified>
</cp:coreProperties>
</file>