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57F" w:rsidRPr="00284F33" w:rsidRDefault="0064457F" w:rsidP="006445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84F33">
        <w:rPr>
          <w:rFonts w:ascii="Times New Roman" w:hAnsi="Times New Roman" w:cs="Times New Roman"/>
          <w:b/>
          <w:sz w:val="28"/>
          <w:szCs w:val="28"/>
        </w:rPr>
        <w:t>Дополнены возможности Единого портала госуслуг</w:t>
      </w:r>
    </w:p>
    <w:bookmarkEnd w:id="0"/>
    <w:p w:rsidR="0064457F" w:rsidRPr="00284F33" w:rsidRDefault="0064457F" w:rsidP="00644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﻿</w:t>
      </w:r>
    </w:p>
    <w:p w:rsidR="0064457F" w:rsidRPr="00284F33" w:rsidRDefault="0064457F" w:rsidP="00644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С 11 мая 2020 года вступает в силу Федеральный закон от 12.11.2019                   № 370-ФЗ «О внесении изменений в статью 34.4 Основ законодательства Российской Федерации о нотариате и статью 7.1 Федерального закона «О государственной регистрации юридических лиц и индивидуальных предпринимателей».</w:t>
      </w:r>
    </w:p>
    <w:p w:rsidR="0064457F" w:rsidRPr="00284F33" w:rsidRDefault="0064457F" w:rsidP="00644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Нормативный акт вносит изменения в Федеральный закон от 8.08.2001                   № 129-ФЗ «О государственной регистрации юридических лиц и индивидуальных предпринимателей».</w:t>
      </w:r>
    </w:p>
    <w:p w:rsidR="0064457F" w:rsidRPr="00284F33" w:rsidRDefault="0064457F" w:rsidP="00644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С вступлением в силу Закона № 370-ФЗ через Единый портал госуслуг можно будет найти данные из реестра уведомлений о залоге движимого имущества и Единого федерального реестра сведений о фактах деятельности юридических лиц. Это коснется открытой информации:</w:t>
      </w:r>
    </w:p>
    <w:p w:rsidR="0064457F" w:rsidRPr="00284F33" w:rsidRDefault="0064457F" w:rsidP="00644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- о залоге движимого имущества, в том числе принадлежащего юрлицам;</w:t>
      </w:r>
    </w:p>
    <w:p w:rsidR="0064457F" w:rsidRPr="00284F33" w:rsidRDefault="0064457F" w:rsidP="00644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- заключении договора лизинга;</w:t>
      </w:r>
    </w:p>
    <w:p w:rsidR="0064457F" w:rsidRPr="00284F33" w:rsidRDefault="0064457F" w:rsidP="00644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- купле-продаже с сохранением права собственности за продавцом.</w:t>
      </w:r>
    </w:p>
    <w:p w:rsidR="001C1A4F" w:rsidRPr="00C1198E" w:rsidRDefault="0064457F" w:rsidP="006445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4F33">
        <w:rPr>
          <w:rFonts w:ascii="Times New Roman" w:hAnsi="Times New Roman" w:cs="Times New Roman"/>
          <w:sz w:val="28"/>
          <w:szCs w:val="28"/>
        </w:rPr>
        <w:t>Поправки позволят упростить доступ к этой информации, и повысить прозрачность сделок, а также снизить риски мошенничества с имуществом.</w:t>
      </w:r>
    </w:p>
    <w:sectPr w:rsidR="001C1A4F" w:rsidRPr="00C1198E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ADE" w:rsidRDefault="00201ADE" w:rsidP="00700179">
      <w:pPr>
        <w:spacing w:after="0" w:line="240" w:lineRule="auto"/>
      </w:pPr>
      <w:r>
        <w:separator/>
      </w:r>
    </w:p>
  </w:endnote>
  <w:endnote w:type="continuationSeparator" w:id="0">
    <w:p w:rsidR="00201ADE" w:rsidRDefault="00201ADE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ADE" w:rsidRDefault="00201ADE" w:rsidP="00700179">
      <w:pPr>
        <w:spacing w:after="0" w:line="240" w:lineRule="auto"/>
      </w:pPr>
      <w:r>
        <w:separator/>
      </w:r>
    </w:p>
  </w:footnote>
  <w:footnote w:type="continuationSeparator" w:id="0">
    <w:p w:rsidR="00201ADE" w:rsidRDefault="00201ADE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515B9"/>
    <w:rsid w:val="001C1A4F"/>
    <w:rsid w:val="00201ADE"/>
    <w:rsid w:val="002D5279"/>
    <w:rsid w:val="00351917"/>
    <w:rsid w:val="00435A35"/>
    <w:rsid w:val="00513A78"/>
    <w:rsid w:val="005C1154"/>
    <w:rsid w:val="0064457F"/>
    <w:rsid w:val="00700179"/>
    <w:rsid w:val="00731E68"/>
    <w:rsid w:val="007D1F71"/>
    <w:rsid w:val="0087289A"/>
    <w:rsid w:val="00883B2F"/>
    <w:rsid w:val="00902A6D"/>
    <w:rsid w:val="009C25F0"/>
    <w:rsid w:val="009F5927"/>
    <w:rsid w:val="00A8321B"/>
    <w:rsid w:val="00AA7DBE"/>
    <w:rsid w:val="00C1198E"/>
    <w:rsid w:val="00C44A6F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CE86B"/>
  <w15:docId w15:val="{5675BC6C-4DB8-401C-8B96-82C62571B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2019-12-17T12:47:00Z</dcterms:created>
  <dcterms:modified xsi:type="dcterms:W3CDTF">2019-12-17T12:47:00Z</dcterms:modified>
</cp:coreProperties>
</file>