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270" w:rsidRPr="00284F33" w:rsidRDefault="00B03270" w:rsidP="00B03270">
      <w:pPr>
        <w:spacing w:after="0" w:line="240" w:lineRule="auto"/>
        <w:ind w:firstLine="709"/>
        <w:jc w:val="both"/>
        <w:rPr>
          <w:rFonts w:ascii="Times New Roman" w:hAnsi="Times New Roman" w:cs="Times New Roman"/>
          <w:b/>
          <w:sz w:val="28"/>
          <w:szCs w:val="28"/>
        </w:rPr>
      </w:pPr>
      <w:bookmarkStart w:id="0" w:name="_GoBack"/>
      <w:r w:rsidRPr="00284F33">
        <w:rPr>
          <w:rFonts w:ascii="Times New Roman" w:hAnsi="Times New Roman" w:cs="Times New Roman"/>
          <w:b/>
          <w:sz w:val="28"/>
          <w:szCs w:val="28"/>
        </w:rPr>
        <w:t>Уголовная ответственность за невыплату заработной платы</w:t>
      </w:r>
    </w:p>
    <w:bookmarkEnd w:id="0"/>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w:t>
      </w:r>
    </w:p>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В соответствии с частью 3 статьи 37 Конституции РФ каждый имеет право на вознаграждение за труд без какой бы то ни было дискриминации и не ниже установленного федеральным законом минимального размера оплаты труда.</w:t>
      </w:r>
    </w:p>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Статьей 145.1 Уголовного кодекса Российской Федерации установлена уголовная ответственность за невыплату заработной платы, пенсий, стипендий, пособий и иных выплат.</w:t>
      </w:r>
    </w:p>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Частью 1 статьи 145.1 УК РФ установлена ответственность за частичную свыше трех месяцев невыплату заработной платы, пенсий, стипендий, пособий и иных установленных законом выплат. Таким образом, задолженность по указанным выплатам в течение трех месяцев с момента первоначальной выплаты является основанием для уголовной ответственности.</w:t>
      </w:r>
    </w:p>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Факт полной невыплаты свыше двух месяцев заработной платы, пенсий, стипендий, пособий и иных установленных законом выплат или выплата заработной платы свыше двух месяцев в размере ниже установленного федеральным законом минимального размера оплаты труда, влечет уголовную ответственность по части 2 статьи 145.1 УК РФ, однако действия руководителя организации образуют состав преступления только тогда, когда невыплата имела место при наличии реальной возможности выплатить заработную плату из корыстной или иной личной заинтересованности, которая заключается в стремлении лица путем совершения неправомерных действий получить для себя или других лиц выгоду имущественного характера, не связанную с незаконным безвозмездным обращением имущества в свою пользу или пользу других лиц.</w:t>
      </w:r>
    </w:p>
    <w:p w:rsidR="00B03270" w:rsidRPr="00284F33"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За частичную невыплаты свыше трех месяцев заработной платы и иных обязательных выплат частью 1 статьи 145.1 УК РФ предусмотрено наказание в виде штрафа в размере до 120 тысяч рублей или в размере заработной платы или иного дохода осужденного за период до одного года, либо лишения права занимать определенные должности или заниматься определенной деятельностью на срок до одного года, либо принудительных работ на срок до двух лет, либо лишения свободы на срок до одного года.</w:t>
      </w:r>
    </w:p>
    <w:p w:rsidR="001C1A4F" w:rsidRPr="00C1198E" w:rsidRDefault="00B03270" w:rsidP="00B03270">
      <w:pPr>
        <w:spacing w:after="0" w:line="240" w:lineRule="auto"/>
        <w:ind w:firstLine="709"/>
        <w:jc w:val="both"/>
        <w:rPr>
          <w:rFonts w:ascii="Times New Roman" w:hAnsi="Times New Roman" w:cs="Times New Roman"/>
          <w:sz w:val="28"/>
          <w:szCs w:val="28"/>
        </w:rPr>
      </w:pPr>
      <w:r w:rsidRPr="00284F33">
        <w:rPr>
          <w:rFonts w:ascii="Times New Roman" w:hAnsi="Times New Roman" w:cs="Times New Roman"/>
          <w:sz w:val="28"/>
          <w:szCs w:val="28"/>
        </w:rPr>
        <w:t>В случае полной невыплаты указанных платежей в течение двух месяцев виновному лицу может быть назначено наказание по части 2 статьи 145.1 УК РФ в виде штрафа в размере от 100 тысяч до 500 тысяч рублей или в размере заработной платы или иного дохода осужденного за период до трех лет,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лишения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sectPr w:rsidR="001C1A4F" w:rsidRPr="00C1198E" w:rsidSect="00B03270">
      <w:headerReference w:type="default" r:id="rId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7F8" w:rsidRDefault="00E927F8" w:rsidP="00700179">
      <w:pPr>
        <w:spacing w:after="0" w:line="240" w:lineRule="auto"/>
      </w:pPr>
      <w:r>
        <w:separator/>
      </w:r>
    </w:p>
  </w:endnote>
  <w:endnote w:type="continuationSeparator" w:id="0">
    <w:p w:rsidR="00E927F8" w:rsidRDefault="00E927F8" w:rsidP="0070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7F8" w:rsidRDefault="00E927F8" w:rsidP="00700179">
      <w:pPr>
        <w:spacing w:after="0" w:line="240" w:lineRule="auto"/>
      </w:pPr>
      <w:r>
        <w:separator/>
      </w:r>
    </w:p>
  </w:footnote>
  <w:footnote w:type="continuationSeparator" w:id="0">
    <w:p w:rsidR="00E927F8" w:rsidRDefault="00E927F8" w:rsidP="0070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79" w:rsidRDefault="00700179">
    <w:pPr>
      <w:pStyle w:val="a5"/>
      <w:jc w:val="center"/>
    </w:pPr>
  </w:p>
  <w:p w:rsidR="00700179" w:rsidRDefault="0070017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A4F"/>
    <w:rsid w:val="000515B9"/>
    <w:rsid w:val="001C1A4F"/>
    <w:rsid w:val="002D5279"/>
    <w:rsid w:val="00351917"/>
    <w:rsid w:val="00435A35"/>
    <w:rsid w:val="005C1154"/>
    <w:rsid w:val="00700179"/>
    <w:rsid w:val="00731E68"/>
    <w:rsid w:val="007D1F71"/>
    <w:rsid w:val="0087289A"/>
    <w:rsid w:val="00883B2F"/>
    <w:rsid w:val="008D2BD3"/>
    <w:rsid w:val="00902A6D"/>
    <w:rsid w:val="009C25F0"/>
    <w:rsid w:val="009F5927"/>
    <w:rsid w:val="00AA4C51"/>
    <w:rsid w:val="00AA7DBE"/>
    <w:rsid w:val="00B03270"/>
    <w:rsid w:val="00C1198E"/>
    <w:rsid w:val="00C44A6F"/>
    <w:rsid w:val="00E927F8"/>
    <w:rsid w:val="00F311A2"/>
    <w:rsid w:val="00FD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2A80"/>
  <w15:docId w15:val="{B50350DB-EE37-4972-AAE5-A1F808218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C1A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A4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C1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A4F"/>
    <w:rPr>
      <w:color w:val="0000FF"/>
      <w:u w:val="single"/>
    </w:rPr>
  </w:style>
  <w:style w:type="paragraph" w:styleId="a5">
    <w:name w:val="header"/>
    <w:basedOn w:val="a"/>
    <w:link w:val="a6"/>
    <w:uiPriority w:val="99"/>
    <w:unhideWhenUsed/>
    <w:rsid w:val="007001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0179"/>
  </w:style>
  <w:style w:type="paragraph" w:styleId="a7">
    <w:name w:val="footer"/>
    <w:basedOn w:val="a"/>
    <w:link w:val="a8"/>
    <w:uiPriority w:val="99"/>
    <w:unhideWhenUsed/>
    <w:rsid w:val="00700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0179"/>
  </w:style>
  <w:style w:type="paragraph" w:styleId="a9">
    <w:name w:val="Balloon Text"/>
    <w:basedOn w:val="a"/>
    <w:link w:val="aa"/>
    <w:uiPriority w:val="99"/>
    <w:semiHidden/>
    <w:unhideWhenUsed/>
    <w:rsid w:val="00883B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3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0181">
      <w:bodyDiv w:val="1"/>
      <w:marLeft w:val="0"/>
      <w:marRight w:val="0"/>
      <w:marTop w:val="0"/>
      <w:marBottom w:val="0"/>
      <w:divBdr>
        <w:top w:val="none" w:sz="0" w:space="0" w:color="auto"/>
        <w:left w:val="none" w:sz="0" w:space="0" w:color="auto"/>
        <w:bottom w:val="none" w:sz="0" w:space="0" w:color="auto"/>
        <w:right w:val="none" w:sz="0" w:space="0" w:color="auto"/>
      </w:divBdr>
      <w:divsChild>
        <w:div w:id="627977896">
          <w:marLeft w:val="0"/>
          <w:marRight w:val="0"/>
          <w:marTop w:val="150"/>
          <w:marBottom w:val="150"/>
          <w:divBdr>
            <w:top w:val="none" w:sz="0" w:space="0" w:color="auto"/>
            <w:left w:val="none" w:sz="0" w:space="0" w:color="auto"/>
            <w:bottom w:val="none" w:sz="0" w:space="0" w:color="auto"/>
            <w:right w:val="none" w:sz="0" w:space="0" w:color="auto"/>
          </w:divBdr>
        </w:div>
        <w:div w:id="1757941134">
          <w:marLeft w:val="0"/>
          <w:marRight w:val="0"/>
          <w:marTop w:val="0"/>
          <w:marBottom w:val="0"/>
          <w:divBdr>
            <w:top w:val="none" w:sz="0" w:space="0" w:color="auto"/>
            <w:left w:val="none" w:sz="0" w:space="0" w:color="auto"/>
            <w:bottom w:val="none" w:sz="0" w:space="0" w:color="auto"/>
            <w:right w:val="none" w:sz="0" w:space="0" w:color="auto"/>
          </w:divBdr>
        </w:div>
        <w:div w:id="365637492">
          <w:marLeft w:val="300"/>
          <w:marRight w:val="0"/>
          <w:marTop w:val="0"/>
          <w:marBottom w:val="0"/>
          <w:divBdr>
            <w:top w:val="none" w:sz="0" w:space="0" w:color="auto"/>
            <w:left w:val="none" w:sz="0" w:space="0" w:color="auto"/>
            <w:bottom w:val="none" w:sz="0" w:space="0" w:color="auto"/>
            <w:right w:val="none" w:sz="0" w:space="0" w:color="auto"/>
          </w:divBdr>
        </w:div>
      </w:divsChild>
    </w:div>
    <w:div w:id="203492628">
      <w:bodyDiv w:val="1"/>
      <w:marLeft w:val="0"/>
      <w:marRight w:val="0"/>
      <w:marTop w:val="0"/>
      <w:marBottom w:val="0"/>
      <w:divBdr>
        <w:top w:val="none" w:sz="0" w:space="0" w:color="auto"/>
        <w:left w:val="none" w:sz="0" w:space="0" w:color="auto"/>
        <w:bottom w:val="none" w:sz="0" w:space="0" w:color="auto"/>
        <w:right w:val="none" w:sz="0" w:space="0" w:color="auto"/>
      </w:divBdr>
      <w:divsChild>
        <w:div w:id="1975941148">
          <w:marLeft w:val="0"/>
          <w:marRight w:val="0"/>
          <w:marTop w:val="150"/>
          <w:marBottom w:val="150"/>
          <w:divBdr>
            <w:top w:val="none" w:sz="0" w:space="0" w:color="auto"/>
            <w:left w:val="none" w:sz="0" w:space="0" w:color="auto"/>
            <w:bottom w:val="none" w:sz="0" w:space="0" w:color="auto"/>
            <w:right w:val="none" w:sz="0" w:space="0" w:color="auto"/>
          </w:divBdr>
        </w:div>
        <w:div w:id="154616986">
          <w:marLeft w:val="0"/>
          <w:marRight w:val="0"/>
          <w:marTop w:val="0"/>
          <w:marBottom w:val="0"/>
          <w:divBdr>
            <w:top w:val="none" w:sz="0" w:space="0" w:color="auto"/>
            <w:left w:val="none" w:sz="0" w:space="0" w:color="auto"/>
            <w:bottom w:val="none" w:sz="0" w:space="0" w:color="auto"/>
            <w:right w:val="none" w:sz="0" w:space="0" w:color="auto"/>
          </w:divBdr>
        </w:div>
        <w:div w:id="1697536136">
          <w:marLeft w:val="300"/>
          <w:marRight w:val="0"/>
          <w:marTop w:val="0"/>
          <w:marBottom w:val="0"/>
          <w:divBdr>
            <w:top w:val="none" w:sz="0" w:space="0" w:color="auto"/>
            <w:left w:val="none" w:sz="0" w:space="0" w:color="auto"/>
            <w:bottom w:val="none" w:sz="0" w:space="0" w:color="auto"/>
            <w:right w:val="none" w:sz="0" w:space="0" w:color="auto"/>
          </w:divBdr>
        </w:div>
      </w:divsChild>
    </w:div>
    <w:div w:id="386875945">
      <w:bodyDiv w:val="1"/>
      <w:marLeft w:val="0"/>
      <w:marRight w:val="0"/>
      <w:marTop w:val="0"/>
      <w:marBottom w:val="0"/>
      <w:divBdr>
        <w:top w:val="none" w:sz="0" w:space="0" w:color="auto"/>
        <w:left w:val="none" w:sz="0" w:space="0" w:color="auto"/>
        <w:bottom w:val="none" w:sz="0" w:space="0" w:color="auto"/>
        <w:right w:val="none" w:sz="0" w:space="0" w:color="auto"/>
      </w:divBdr>
      <w:divsChild>
        <w:div w:id="1341202267">
          <w:marLeft w:val="0"/>
          <w:marRight w:val="0"/>
          <w:marTop w:val="150"/>
          <w:marBottom w:val="150"/>
          <w:divBdr>
            <w:top w:val="none" w:sz="0" w:space="0" w:color="auto"/>
            <w:left w:val="none" w:sz="0" w:space="0" w:color="auto"/>
            <w:bottom w:val="none" w:sz="0" w:space="0" w:color="auto"/>
            <w:right w:val="none" w:sz="0" w:space="0" w:color="auto"/>
          </w:divBdr>
        </w:div>
        <w:div w:id="129130577">
          <w:marLeft w:val="0"/>
          <w:marRight w:val="0"/>
          <w:marTop w:val="0"/>
          <w:marBottom w:val="0"/>
          <w:divBdr>
            <w:top w:val="none" w:sz="0" w:space="0" w:color="auto"/>
            <w:left w:val="none" w:sz="0" w:space="0" w:color="auto"/>
            <w:bottom w:val="none" w:sz="0" w:space="0" w:color="auto"/>
            <w:right w:val="none" w:sz="0" w:space="0" w:color="auto"/>
          </w:divBdr>
        </w:div>
        <w:div w:id="735126241">
          <w:marLeft w:val="300"/>
          <w:marRight w:val="0"/>
          <w:marTop w:val="0"/>
          <w:marBottom w:val="0"/>
          <w:divBdr>
            <w:top w:val="none" w:sz="0" w:space="0" w:color="auto"/>
            <w:left w:val="none" w:sz="0" w:space="0" w:color="auto"/>
            <w:bottom w:val="none" w:sz="0" w:space="0" w:color="auto"/>
            <w:right w:val="none" w:sz="0" w:space="0" w:color="auto"/>
          </w:divBdr>
        </w:div>
      </w:divsChild>
    </w:div>
    <w:div w:id="911235205">
      <w:bodyDiv w:val="1"/>
      <w:marLeft w:val="0"/>
      <w:marRight w:val="0"/>
      <w:marTop w:val="0"/>
      <w:marBottom w:val="0"/>
      <w:divBdr>
        <w:top w:val="none" w:sz="0" w:space="0" w:color="auto"/>
        <w:left w:val="none" w:sz="0" w:space="0" w:color="auto"/>
        <w:bottom w:val="none" w:sz="0" w:space="0" w:color="auto"/>
        <w:right w:val="none" w:sz="0" w:space="0" w:color="auto"/>
      </w:divBdr>
      <w:divsChild>
        <w:div w:id="1888444531">
          <w:marLeft w:val="0"/>
          <w:marRight w:val="0"/>
          <w:marTop w:val="150"/>
          <w:marBottom w:val="150"/>
          <w:divBdr>
            <w:top w:val="none" w:sz="0" w:space="0" w:color="auto"/>
            <w:left w:val="none" w:sz="0" w:space="0" w:color="auto"/>
            <w:bottom w:val="none" w:sz="0" w:space="0" w:color="auto"/>
            <w:right w:val="none" w:sz="0" w:space="0" w:color="auto"/>
          </w:divBdr>
        </w:div>
        <w:div w:id="1147673476">
          <w:marLeft w:val="0"/>
          <w:marRight w:val="0"/>
          <w:marTop w:val="0"/>
          <w:marBottom w:val="0"/>
          <w:divBdr>
            <w:top w:val="none" w:sz="0" w:space="0" w:color="auto"/>
            <w:left w:val="none" w:sz="0" w:space="0" w:color="auto"/>
            <w:bottom w:val="none" w:sz="0" w:space="0" w:color="auto"/>
            <w:right w:val="none" w:sz="0" w:space="0" w:color="auto"/>
          </w:divBdr>
        </w:div>
        <w:div w:id="416024628">
          <w:marLeft w:val="300"/>
          <w:marRight w:val="0"/>
          <w:marTop w:val="0"/>
          <w:marBottom w:val="0"/>
          <w:divBdr>
            <w:top w:val="none" w:sz="0" w:space="0" w:color="auto"/>
            <w:left w:val="none" w:sz="0" w:space="0" w:color="auto"/>
            <w:bottom w:val="none" w:sz="0" w:space="0" w:color="auto"/>
            <w:right w:val="none" w:sz="0" w:space="0" w:color="auto"/>
          </w:divBdr>
        </w:div>
      </w:divsChild>
    </w:div>
    <w:div w:id="929896692">
      <w:bodyDiv w:val="1"/>
      <w:marLeft w:val="0"/>
      <w:marRight w:val="0"/>
      <w:marTop w:val="0"/>
      <w:marBottom w:val="0"/>
      <w:divBdr>
        <w:top w:val="none" w:sz="0" w:space="0" w:color="auto"/>
        <w:left w:val="none" w:sz="0" w:space="0" w:color="auto"/>
        <w:bottom w:val="none" w:sz="0" w:space="0" w:color="auto"/>
        <w:right w:val="none" w:sz="0" w:space="0" w:color="auto"/>
      </w:divBdr>
      <w:divsChild>
        <w:div w:id="133254885">
          <w:marLeft w:val="0"/>
          <w:marRight w:val="0"/>
          <w:marTop w:val="150"/>
          <w:marBottom w:val="150"/>
          <w:divBdr>
            <w:top w:val="none" w:sz="0" w:space="0" w:color="auto"/>
            <w:left w:val="none" w:sz="0" w:space="0" w:color="auto"/>
            <w:bottom w:val="none" w:sz="0" w:space="0" w:color="auto"/>
            <w:right w:val="none" w:sz="0" w:space="0" w:color="auto"/>
          </w:divBdr>
        </w:div>
        <w:div w:id="1199120626">
          <w:marLeft w:val="0"/>
          <w:marRight w:val="0"/>
          <w:marTop w:val="0"/>
          <w:marBottom w:val="0"/>
          <w:divBdr>
            <w:top w:val="none" w:sz="0" w:space="0" w:color="auto"/>
            <w:left w:val="none" w:sz="0" w:space="0" w:color="auto"/>
            <w:bottom w:val="none" w:sz="0" w:space="0" w:color="auto"/>
            <w:right w:val="none" w:sz="0" w:space="0" w:color="auto"/>
          </w:divBdr>
        </w:div>
        <w:div w:id="1894001232">
          <w:marLeft w:val="300"/>
          <w:marRight w:val="0"/>
          <w:marTop w:val="0"/>
          <w:marBottom w:val="0"/>
          <w:divBdr>
            <w:top w:val="none" w:sz="0" w:space="0" w:color="auto"/>
            <w:left w:val="none" w:sz="0" w:space="0" w:color="auto"/>
            <w:bottom w:val="none" w:sz="0" w:space="0" w:color="auto"/>
            <w:right w:val="none" w:sz="0" w:space="0" w:color="auto"/>
          </w:divBdr>
        </w:div>
        <w:div w:id="1521431500">
          <w:marLeft w:val="300"/>
          <w:marRight w:val="0"/>
          <w:marTop w:val="0"/>
          <w:marBottom w:val="0"/>
          <w:divBdr>
            <w:top w:val="none" w:sz="0" w:space="0" w:color="auto"/>
            <w:left w:val="none" w:sz="0" w:space="0" w:color="auto"/>
            <w:bottom w:val="none" w:sz="0" w:space="0" w:color="auto"/>
            <w:right w:val="none" w:sz="0" w:space="0" w:color="auto"/>
          </w:divBdr>
        </w:div>
      </w:divsChild>
    </w:div>
    <w:div w:id="989942345">
      <w:bodyDiv w:val="1"/>
      <w:marLeft w:val="0"/>
      <w:marRight w:val="0"/>
      <w:marTop w:val="0"/>
      <w:marBottom w:val="0"/>
      <w:divBdr>
        <w:top w:val="none" w:sz="0" w:space="0" w:color="auto"/>
        <w:left w:val="none" w:sz="0" w:space="0" w:color="auto"/>
        <w:bottom w:val="none" w:sz="0" w:space="0" w:color="auto"/>
        <w:right w:val="none" w:sz="0" w:space="0" w:color="auto"/>
      </w:divBdr>
      <w:divsChild>
        <w:div w:id="322903063">
          <w:marLeft w:val="0"/>
          <w:marRight w:val="0"/>
          <w:marTop w:val="150"/>
          <w:marBottom w:val="150"/>
          <w:divBdr>
            <w:top w:val="none" w:sz="0" w:space="0" w:color="auto"/>
            <w:left w:val="none" w:sz="0" w:space="0" w:color="auto"/>
            <w:bottom w:val="none" w:sz="0" w:space="0" w:color="auto"/>
            <w:right w:val="none" w:sz="0" w:space="0" w:color="auto"/>
          </w:divBdr>
        </w:div>
        <w:div w:id="598564784">
          <w:marLeft w:val="0"/>
          <w:marRight w:val="0"/>
          <w:marTop w:val="0"/>
          <w:marBottom w:val="0"/>
          <w:divBdr>
            <w:top w:val="none" w:sz="0" w:space="0" w:color="auto"/>
            <w:left w:val="none" w:sz="0" w:space="0" w:color="auto"/>
            <w:bottom w:val="none" w:sz="0" w:space="0" w:color="auto"/>
            <w:right w:val="none" w:sz="0" w:space="0" w:color="auto"/>
          </w:divBdr>
        </w:div>
        <w:div w:id="352077563">
          <w:marLeft w:val="300"/>
          <w:marRight w:val="0"/>
          <w:marTop w:val="0"/>
          <w:marBottom w:val="0"/>
          <w:divBdr>
            <w:top w:val="none" w:sz="0" w:space="0" w:color="auto"/>
            <w:left w:val="none" w:sz="0" w:space="0" w:color="auto"/>
            <w:bottom w:val="none" w:sz="0" w:space="0" w:color="auto"/>
            <w:right w:val="none" w:sz="0" w:space="0" w:color="auto"/>
          </w:divBdr>
        </w:div>
      </w:divsChild>
    </w:div>
    <w:div w:id="1119370509">
      <w:bodyDiv w:val="1"/>
      <w:marLeft w:val="0"/>
      <w:marRight w:val="0"/>
      <w:marTop w:val="0"/>
      <w:marBottom w:val="0"/>
      <w:divBdr>
        <w:top w:val="none" w:sz="0" w:space="0" w:color="auto"/>
        <w:left w:val="none" w:sz="0" w:space="0" w:color="auto"/>
        <w:bottom w:val="none" w:sz="0" w:space="0" w:color="auto"/>
        <w:right w:val="none" w:sz="0" w:space="0" w:color="auto"/>
      </w:divBdr>
      <w:divsChild>
        <w:div w:id="2026636931">
          <w:marLeft w:val="0"/>
          <w:marRight w:val="0"/>
          <w:marTop w:val="150"/>
          <w:marBottom w:val="150"/>
          <w:divBdr>
            <w:top w:val="none" w:sz="0" w:space="0" w:color="auto"/>
            <w:left w:val="none" w:sz="0" w:space="0" w:color="auto"/>
            <w:bottom w:val="none" w:sz="0" w:space="0" w:color="auto"/>
            <w:right w:val="none" w:sz="0" w:space="0" w:color="auto"/>
          </w:divBdr>
        </w:div>
        <w:div w:id="1261984559">
          <w:marLeft w:val="0"/>
          <w:marRight w:val="0"/>
          <w:marTop w:val="0"/>
          <w:marBottom w:val="0"/>
          <w:divBdr>
            <w:top w:val="none" w:sz="0" w:space="0" w:color="auto"/>
            <w:left w:val="none" w:sz="0" w:space="0" w:color="auto"/>
            <w:bottom w:val="none" w:sz="0" w:space="0" w:color="auto"/>
            <w:right w:val="none" w:sz="0" w:space="0" w:color="auto"/>
          </w:divBdr>
        </w:div>
        <w:div w:id="713653488">
          <w:marLeft w:val="300"/>
          <w:marRight w:val="0"/>
          <w:marTop w:val="0"/>
          <w:marBottom w:val="0"/>
          <w:divBdr>
            <w:top w:val="none" w:sz="0" w:space="0" w:color="auto"/>
            <w:left w:val="none" w:sz="0" w:space="0" w:color="auto"/>
            <w:bottom w:val="none" w:sz="0" w:space="0" w:color="auto"/>
            <w:right w:val="none" w:sz="0" w:space="0" w:color="auto"/>
          </w:divBdr>
        </w:div>
      </w:divsChild>
    </w:div>
    <w:div w:id="1316107398">
      <w:bodyDiv w:val="1"/>
      <w:marLeft w:val="0"/>
      <w:marRight w:val="0"/>
      <w:marTop w:val="0"/>
      <w:marBottom w:val="0"/>
      <w:divBdr>
        <w:top w:val="none" w:sz="0" w:space="0" w:color="auto"/>
        <w:left w:val="none" w:sz="0" w:space="0" w:color="auto"/>
        <w:bottom w:val="none" w:sz="0" w:space="0" w:color="auto"/>
        <w:right w:val="none" w:sz="0" w:space="0" w:color="auto"/>
      </w:divBdr>
      <w:divsChild>
        <w:div w:id="1897009837">
          <w:marLeft w:val="0"/>
          <w:marRight w:val="0"/>
          <w:marTop w:val="150"/>
          <w:marBottom w:val="150"/>
          <w:divBdr>
            <w:top w:val="none" w:sz="0" w:space="0" w:color="auto"/>
            <w:left w:val="none" w:sz="0" w:space="0" w:color="auto"/>
            <w:bottom w:val="none" w:sz="0" w:space="0" w:color="auto"/>
            <w:right w:val="none" w:sz="0" w:space="0" w:color="auto"/>
          </w:divBdr>
        </w:div>
        <w:div w:id="115032500">
          <w:marLeft w:val="0"/>
          <w:marRight w:val="0"/>
          <w:marTop w:val="0"/>
          <w:marBottom w:val="0"/>
          <w:divBdr>
            <w:top w:val="none" w:sz="0" w:space="0" w:color="auto"/>
            <w:left w:val="none" w:sz="0" w:space="0" w:color="auto"/>
            <w:bottom w:val="none" w:sz="0" w:space="0" w:color="auto"/>
            <w:right w:val="none" w:sz="0" w:space="0" w:color="auto"/>
          </w:divBdr>
        </w:div>
        <w:div w:id="1146583622">
          <w:marLeft w:val="300"/>
          <w:marRight w:val="0"/>
          <w:marTop w:val="0"/>
          <w:marBottom w:val="0"/>
          <w:divBdr>
            <w:top w:val="none" w:sz="0" w:space="0" w:color="auto"/>
            <w:left w:val="none" w:sz="0" w:space="0" w:color="auto"/>
            <w:bottom w:val="none" w:sz="0" w:space="0" w:color="auto"/>
            <w:right w:val="none" w:sz="0" w:space="0" w:color="auto"/>
          </w:divBdr>
        </w:div>
        <w:div w:id="112015349">
          <w:marLeft w:val="300"/>
          <w:marRight w:val="0"/>
          <w:marTop w:val="0"/>
          <w:marBottom w:val="0"/>
          <w:divBdr>
            <w:top w:val="none" w:sz="0" w:space="0" w:color="auto"/>
            <w:left w:val="none" w:sz="0" w:space="0" w:color="auto"/>
            <w:bottom w:val="none" w:sz="0" w:space="0" w:color="auto"/>
            <w:right w:val="none" w:sz="0" w:space="0" w:color="auto"/>
          </w:divBdr>
        </w:div>
      </w:divsChild>
    </w:div>
    <w:div w:id="1506675938">
      <w:bodyDiv w:val="1"/>
      <w:marLeft w:val="0"/>
      <w:marRight w:val="0"/>
      <w:marTop w:val="0"/>
      <w:marBottom w:val="0"/>
      <w:divBdr>
        <w:top w:val="none" w:sz="0" w:space="0" w:color="auto"/>
        <w:left w:val="none" w:sz="0" w:space="0" w:color="auto"/>
        <w:bottom w:val="none" w:sz="0" w:space="0" w:color="auto"/>
        <w:right w:val="none" w:sz="0" w:space="0" w:color="auto"/>
      </w:divBdr>
      <w:divsChild>
        <w:div w:id="1676956511">
          <w:marLeft w:val="0"/>
          <w:marRight w:val="0"/>
          <w:marTop w:val="150"/>
          <w:marBottom w:val="150"/>
          <w:divBdr>
            <w:top w:val="none" w:sz="0" w:space="0" w:color="auto"/>
            <w:left w:val="none" w:sz="0" w:space="0" w:color="auto"/>
            <w:bottom w:val="none" w:sz="0" w:space="0" w:color="auto"/>
            <w:right w:val="none" w:sz="0" w:space="0" w:color="auto"/>
          </w:divBdr>
        </w:div>
        <w:div w:id="1981809546">
          <w:marLeft w:val="0"/>
          <w:marRight w:val="0"/>
          <w:marTop w:val="0"/>
          <w:marBottom w:val="0"/>
          <w:divBdr>
            <w:top w:val="none" w:sz="0" w:space="0" w:color="auto"/>
            <w:left w:val="none" w:sz="0" w:space="0" w:color="auto"/>
            <w:bottom w:val="none" w:sz="0" w:space="0" w:color="auto"/>
            <w:right w:val="none" w:sz="0" w:space="0" w:color="auto"/>
          </w:divBdr>
        </w:div>
        <w:div w:id="133020689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Новопичурский сельсо</cp:lastModifiedBy>
  <cp:revision>2</cp:revision>
  <cp:lastPrinted>2018-06-27T14:24:00Z</cp:lastPrinted>
  <dcterms:created xsi:type="dcterms:W3CDTF">2019-12-17T12:55:00Z</dcterms:created>
  <dcterms:modified xsi:type="dcterms:W3CDTF">2019-12-17T12:55:00Z</dcterms:modified>
</cp:coreProperties>
</file>