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BB0" w:rsidRDefault="00B871B8" w:rsidP="00B871B8">
      <w:pPr>
        <w:ind w:left="-284" w:right="-1" w:firstLine="709"/>
        <w:jc w:val="center"/>
        <w:rPr>
          <w:b/>
          <w:sz w:val="28"/>
          <w:szCs w:val="28"/>
        </w:rPr>
      </w:pPr>
      <w:bookmarkStart w:id="0" w:name="_GoBack"/>
      <w:bookmarkEnd w:id="0"/>
      <w:r w:rsidRPr="00B871B8">
        <w:rPr>
          <w:b/>
          <w:sz w:val="28"/>
          <w:szCs w:val="28"/>
        </w:rPr>
        <w:t>О внесении изменений в законодательство о противодействии легализации доходов, полученных преступным путем, и финансированию терроризма</w:t>
      </w:r>
    </w:p>
    <w:p w:rsidR="00B871B8" w:rsidRPr="00C42705" w:rsidRDefault="00B871B8" w:rsidP="00B871B8">
      <w:pPr>
        <w:ind w:left="-284" w:right="-1" w:firstLine="709"/>
        <w:jc w:val="center"/>
        <w:rPr>
          <w:b/>
          <w:sz w:val="28"/>
        </w:rPr>
      </w:pPr>
    </w:p>
    <w:p w:rsidR="00B871B8" w:rsidRPr="00B871B8" w:rsidRDefault="00B871B8" w:rsidP="00B871B8">
      <w:pPr>
        <w:ind w:firstLine="709"/>
        <w:jc w:val="both"/>
        <w:rPr>
          <w:sz w:val="28"/>
          <w:szCs w:val="28"/>
        </w:rPr>
      </w:pPr>
      <w:r w:rsidRPr="00B871B8">
        <w:rPr>
          <w:sz w:val="28"/>
          <w:szCs w:val="28"/>
        </w:rPr>
        <w:t>С 12.03.2020 на операторов лотерей будут распространены положения Федерального закона "О противодействии легализации (отмыванию) доходов, полученных преступным путем, и финансированию терроризма» в части деятельности по выплате выигрышей.</w:t>
      </w:r>
    </w:p>
    <w:p w:rsidR="00B871B8" w:rsidRPr="00B871B8" w:rsidRDefault="00B871B8" w:rsidP="00B871B8">
      <w:pPr>
        <w:ind w:firstLine="709"/>
        <w:jc w:val="both"/>
        <w:rPr>
          <w:sz w:val="28"/>
          <w:szCs w:val="28"/>
        </w:rPr>
      </w:pPr>
      <w:r w:rsidRPr="00B871B8">
        <w:rPr>
          <w:sz w:val="28"/>
          <w:szCs w:val="28"/>
        </w:rPr>
        <w:t>Идентификация участников лотереи проводится при сумме выигрыша от 15 тыс. руб. При меньшей сумме идентификация возможна при наличии подозрений, что операция проводится в целях отмывания преступных доходов или финансирования терроризма.</w:t>
      </w:r>
    </w:p>
    <w:p w:rsidR="00B871B8" w:rsidRPr="00B871B8" w:rsidRDefault="00B871B8" w:rsidP="00B871B8">
      <w:pPr>
        <w:ind w:firstLine="709"/>
        <w:jc w:val="both"/>
        <w:rPr>
          <w:sz w:val="28"/>
          <w:szCs w:val="28"/>
        </w:rPr>
      </w:pPr>
      <w:r w:rsidRPr="00B871B8">
        <w:rPr>
          <w:sz w:val="28"/>
          <w:szCs w:val="28"/>
        </w:rPr>
        <w:t>Если размер выигрыша не превышает 100 тыс. руб., проводится упрощенная идентификация. Операторы лотерей могут поручать проведение идентификации клиентов иным лицам.</w:t>
      </w:r>
    </w:p>
    <w:p w:rsidR="00B871B8" w:rsidRPr="00B871B8" w:rsidRDefault="00B871B8" w:rsidP="00B871B8">
      <w:pPr>
        <w:ind w:firstLine="709"/>
        <w:jc w:val="both"/>
        <w:rPr>
          <w:sz w:val="28"/>
          <w:szCs w:val="28"/>
        </w:rPr>
      </w:pPr>
      <w:r w:rsidRPr="00B871B8">
        <w:rPr>
          <w:sz w:val="28"/>
          <w:szCs w:val="28"/>
        </w:rPr>
        <w:t>Кроме того, часть 6.1 статьи 20 Федерального закона от 11 ноября 2003 года N 138-ФЗ "О лотереях" в соответствии с принятыми изменениями предусматривает, что заключение договоров об участии в лотерее, оформляемых выдачей лотерейного билета, лотерейной квитанции, а также выплата, передача или предоставление выигрышей по таким договорам осуществляется после установления факта достижения участником лотереи или лицом, желающим принять участие в лотерее, возраста восемнадцати лет. При возникновении сомнений - при предъявлении паспорта.</w:t>
      </w:r>
    </w:p>
    <w:p w:rsidR="00134BB0" w:rsidRDefault="00B871B8" w:rsidP="00B871B8">
      <w:pPr>
        <w:ind w:firstLine="709"/>
        <w:jc w:val="both"/>
        <w:rPr>
          <w:sz w:val="28"/>
          <w:szCs w:val="28"/>
        </w:rPr>
      </w:pPr>
      <w:r w:rsidRPr="00B871B8">
        <w:rPr>
          <w:sz w:val="28"/>
          <w:szCs w:val="28"/>
        </w:rPr>
        <w:t>Распространитель лотереи не вправе выплатить ее участнику выигрыш равный или превышающий 15 тыс. рублей, за исключением случаев, если выплата, передача или предоставление выигрышей осуществляется распространителем, которым получено подтверждение от оператора лотереи о проведении идентификации или упрощенной идентификации участника лотереи.</w:t>
      </w:r>
    </w:p>
    <w:p w:rsidR="00B871B8" w:rsidRDefault="00B871B8" w:rsidP="00B871B8">
      <w:pPr>
        <w:ind w:firstLine="709"/>
        <w:jc w:val="both"/>
        <w:rPr>
          <w:rFonts w:asciiTheme="minorHAnsi" w:eastAsiaTheme="minorHAnsi" w:hAnsiTheme="minorHAnsi" w:cstheme="minorBidi"/>
          <w:sz w:val="28"/>
          <w:szCs w:val="28"/>
          <w:lang w:eastAsia="en-US"/>
        </w:rPr>
      </w:pPr>
    </w:p>
    <w:p w:rsidR="00EC2D94" w:rsidRDefault="00EC2D94" w:rsidP="00666646">
      <w:pPr>
        <w:spacing w:line="240" w:lineRule="exact"/>
        <w:ind w:firstLine="709"/>
        <w:jc w:val="both"/>
        <w:rPr>
          <w:rFonts w:asciiTheme="minorHAnsi" w:eastAsiaTheme="minorHAnsi" w:hAnsiTheme="minorHAnsi" w:cstheme="minorBidi"/>
          <w:sz w:val="28"/>
          <w:szCs w:val="28"/>
          <w:lang w:eastAsia="en-US"/>
        </w:rPr>
      </w:pPr>
    </w:p>
    <w:p w:rsidR="00EC2D94" w:rsidRDefault="00C42705" w:rsidP="00666646">
      <w:pPr>
        <w:spacing w:line="240" w:lineRule="exact"/>
        <w:ind w:right="-1"/>
        <w:jc w:val="both"/>
        <w:rPr>
          <w:sz w:val="28"/>
          <w:szCs w:val="28"/>
        </w:rPr>
      </w:pPr>
      <w:r>
        <w:rPr>
          <w:sz w:val="28"/>
          <w:szCs w:val="28"/>
        </w:rPr>
        <w:t>Помощник</w:t>
      </w:r>
      <w:r w:rsidR="00EC2D94">
        <w:rPr>
          <w:sz w:val="28"/>
          <w:szCs w:val="28"/>
        </w:rPr>
        <w:t xml:space="preserve"> прокурор</w:t>
      </w:r>
      <w:r>
        <w:rPr>
          <w:sz w:val="28"/>
          <w:szCs w:val="28"/>
        </w:rPr>
        <w:t>а</w:t>
      </w:r>
      <w:r w:rsidR="002669C3">
        <w:rPr>
          <w:sz w:val="28"/>
          <w:szCs w:val="28"/>
        </w:rPr>
        <w:t xml:space="preserve"> района</w:t>
      </w:r>
    </w:p>
    <w:p w:rsidR="00EC2D94" w:rsidRDefault="00EC2D94" w:rsidP="00666646">
      <w:pPr>
        <w:spacing w:line="240" w:lineRule="exact"/>
        <w:jc w:val="both"/>
        <w:rPr>
          <w:sz w:val="28"/>
          <w:szCs w:val="28"/>
        </w:rPr>
      </w:pPr>
    </w:p>
    <w:p w:rsidR="00EC2D94" w:rsidRPr="00134BB0" w:rsidRDefault="002669C3" w:rsidP="00134BB0">
      <w:pPr>
        <w:spacing w:line="240" w:lineRule="exact"/>
        <w:ind w:right="-1"/>
        <w:jc w:val="both"/>
        <w:rPr>
          <w:sz w:val="28"/>
          <w:szCs w:val="28"/>
        </w:rPr>
      </w:pPr>
      <w:r>
        <w:rPr>
          <w:sz w:val="28"/>
          <w:szCs w:val="28"/>
        </w:rPr>
        <w:t>юрист 2</w:t>
      </w:r>
      <w:r w:rsidR="00C42705">
        <w:rPr>
          <w:sz w:val="28"/>
          <w:szCs w:val="28"/>
        </w:rPr>
        <w:t xml:space="preserve"> класса </w:t>
      </w:r>
      <w:r w:rsidR="00686A5D">
        <w:rPr>
          <w:sz w:val="28"/>
          <w:szCs w:val="28"/>
        </w:rPr>
        <w:t xml:space="preserve">                                  </w:t>
      </w:r>
      <w:r w:rsidR="00EC2D94">
        <w:rPr>
          <w:sz w:val="28"/>
          <w:szCs w:val="28"/>
        </w:rPr>
        <w:t xml:space="preserve">            </w:t>
      </w:r>
      <w:r w:rsidR="00C42705">
        <w:rPr>
          <w:sz w:val="28"/>
          <w:szCs w:val="28"/>
        </w:rPr>
        <w:t xml:space="preserve">                              </w:t>
      </w:r>
      <w:r w:rsidR="00EC2D94">
        <w:rPr>
          <w:sz w:val="28"/>
          <w:szCs w:val="28"/>
        </w:rPr>
        <w:t xml:space="preserve">       </w:t>
      </w:r>
      <w:r w:rsidR="00666646">
        <w:rPr>
          <w:sz w:val="28"/>
          <w:szCs w:val="28"/>
        </w:rPr>
        <w:t xml:space="preserve">  </w:t>
      </w:r>
      <w:r>
        <w:rPr>
          <w:sz w:val="28"/>
          <w:szCs w:val="28"/>
        </w:rPr>
        <w:t xml:space="preserve">   М.А. </w:t>
      </w:r>
      <w:proofErr w:type="spellStart"/>
      <w:r>
        <w:rPr>
          <w:sz w:val="28"/>
          <w:szCs w:val="28"/>
        </w:rPr>
        <w:t>Юрмашев</w:t>
      </w:r>
      <w:proofErr w:type="spellEnd"/>
    </w:p>
    <w:sectPr w:rsidR="00EC2D94" w:rsidRPr="00134BB0" w:rsidSect="00ED047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E6E"/>
    <w:rsid w:val="00005C1F"/>
    <w:rsid w:val="00046445"/>
    <w:rsid w:val="0005000D"/>
    <w:rsid w:val="0005537D"/>
    <w:rsid w:val="000610B0"/>
    <w:rsid w:val="000672F7"/>
    <w:rsid w:val="00086690"/>
    <w:rsid w:val="00131A44"/>
    <w:rsid w:val="00134BB0"/>
    <w:rsid w:val="001C72AC"/>
    <w:rsid w:val="002669C3"/>
    <w:rsid w:val="0029314D"/>
    <w:rsid w:val="002F20C7"/>
    <w:rsid w:val="003C4BF9"/>
    <w:rsid w:val="003F2098"/>
    <w:rsid w:val="004A3D10"/>
    <w:rsid w:val="00563E83"/>
    <w:rsid w:val="006517E4"/>
    <w:rsid w:val="00666646"/>
    <w:rsid w:val="00684912"/>
    <w:rsid w:val="00686A5D"/>
    <w:rsid w:val="00702EA5"/>
    <w:rsid w:val="007C5478"/>
    <w:rsid w:val="007E0A36"/>
    <w:rsid w:val="00897D80"/>
    <w:rsid w:val="008A055E"/>
    <w:rsid w:val="008A1EBD"/>
    <w:rsid w:val="00903B06"/>
    <w:rsid w:val="00994041"/>
    <w:rsid w:val="00A67AF9"/>
    <w:rsid w:val="00A96E9B"/>
    <w:rsid w:val="00AC06CA"/>
    <w:rsid w:val="00AF38FD"/>
    <w:rsid w:val="00B369B8"/>
    <w:rsid w:val="00B55D98"/>
    <w:rsid w:val="00B871B8"/>
    <w:rsid w:val="00BC7E6E"/>
    <w:rsid w:val="00C42705"/>
    <w:rsid w:val="00C46641"/>
    <w:rsid w:val="00C50C68"/>
    <w:rsid w:val="00CD6198"/>
    <w:rsid w:val="00D15C23"/>
    <w:rsid w:val="00D21B05"/>
    <w:rsid w:val="00DC0F6E"/>
    <w:rsid w:val="00DD14B9"/>
    <w:rsid w:val="00DF5658"/>
    <w:rsid w:val="00E77436"/>
    <w:rsid w:val="00EC2D94"/>
    <w:rsid w:val="00ED0476"/>
    <w:rsid w:val="00ED0A92"/>
    <w:rsid w:val="00ED51A2"/>
    <w:rsid w:val="00F2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92BE5-A0B1-4BE4-9EB2-8738EB6D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D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C2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55336">
      <w:bodyDiv w:val="1"/>
      <w:marLeft w:val="0"/>
      <w:marRight w:val="0"/>
      <w:marTop w:val="0"/>
      <w:marBottom w:val="0"/>
      <w:divBdr>
        <w:top w:val="none" w:sz="0" w:space="0" w:color="auto"/>
        <w:left w:val="none" w:sz="0" w:space="0" w:color="auto"/>
        <w:bottom w:val="none" w:sz="0" w:space="0" w:color="auto"/>
        <w:right w:val="none" w:sz="0" w:space="0" w:color="auto"/>
      </w:divBdr>
    </w:div>
    <w:div w:id="809706600">
      <w:bodyDiv w:val="1"/>
      <w:marLeft w:val="0"/>
      <w:marRight w:val="0"/>
      <w:marTop w:val="0"/>
      <w:marBottom w:val="0"/>
      <w:divBdr>
        <w:top w:val="none" w:sz="0" w:space="0" w:color="auto"/>
        <w:left w:val="none" w:sz="0" w:space="0" w:color="auto"/>
        <w:bottom w:val="none" w:sz="0" w:space="0" w:color="auto"/>
        <w:right w:val="none" w:sz="0" w:space="0" w:color="auto"/>
      </w:divBdr>
    </w:div>
    <w:div w:id="851190963">
      <w:bodyDiv w:val="1"/>
      <w:marLeft w:val="0"/>
      <w:marRight w:val="0"/>
      <w:marTop w:val="0"/>
      <w:marBottom w:val="0"/>
      <w:divBdr>
        <w:top w:val="none" w:sz="0" w:space="0" w:color="auto"/>
        <w:left w:val="none" w:sz="0" w:space="0" w:color="auto"/>
        <w:bottom w:val="none" w:sz="0" w:space="0" w:color="auto"/>
        <w:right w:val="none" w:sz="0" w:space="0" w:color="auto"/>
      </w:divBdr>
    </w:div>
    <w:div w:id="1291329120">
      <w:bodyDiv w:val="1"/>
      <w:marLeft w:val="0"/>
      <w:marRight w:val="0"/>
      <w:marTop w:val="0"/>
      <w:marBottom w:val="0"/>
      <w:divBdr>
        <w:top w:val="none" w:sz="0" w:space="0" w:color="auto"/>
        <w:left w:val="none" w:sz="0" w:space="0" w:color="auto"/>
        <w:bottom w:val="none" w:sz="0" w:space="0" w:color="auto"/>
        <w:right w:val="none" w:sz="0" w:space="0" w:color="auto"/>
      </w:divBdr>
    </w:div>
    <w:div w:id="1628317544">
      <w:bodyDiv w:val="1"/>
      <w:marLeft w:val="0"/>
      <w:marRight w:val="0"/>
      <w:marTop w:val="0"/>
      <w:marBottom w:val="0"/>
      <w:divBdr>
        <w:top w:val="none" w:sz="0" w:space="0" w:color="auto"/>
        <w:left w:val="none" w:sz="0" w:space="0" w:color="auto"/>
        <w:bottom w:val="none" w:sz="0" w:space="0" w:color="auto"/>
        <w:right w:val="none" w:sz="0" w:space="0" w:color="auto"/>
      </w:divBdr>
    </w:div>
    <w:div w:id="1707951839">
      <w:bodyDiv w:val="1"/>
      <w:marLeft w:val="0"/>
      <w:marRight w:val="0"/>
      <w:marTop w:val="0"/>
      <w:marBottom w:val="0"/>
      <w:divBdr>
        <w:top w:val="none" w:sz="0" w:space="0" w:color="auto"/>
        <w:left w:val="none" w:sz="0" w:space="0" w:color="auto"/>
        <w:bottom w:val="none" w:sz="0" w:space="0" w:color="auto"/>
        <w:right w:val="none" w:sz="0" w:space="0" w:color="auto"/>
      </w:divBdr>
    </w:div>
    <w:div w:id="1828783060">
      <w:bodyDiv w:val="1"/>
      <w:marLeft w:val="0"/>
      <w:marRight w:val="0"/>
      <w:marTop w:val="0"/>
      <w:marBottom w:val="0"/>
      <w:divBdr>
        <w:top w:val="none" w:sz="0" w:space="0" w:color="auto"/>
        <w:left w:val="none" w:sz="0" w:space="0" w:color="auto"/>
        <w:bottom w:val="none" w:sz="0" w:space="0" w:color="auto"/>
        <w:right w:val="none" w:sz="0" w:space="0" w:color="auto"/>
      </w:divBdr>
    </w:div>
    <w:div w:id="1986856407">
      <w:bodyDiv w:val="1"/>
      <w:marLeft w:val="0"/>
      <w:marRight w:val="0"/>
      <w:marTop w:val="0"/>
      <w:marBottom w:val="0"/>
      <w:divBdr>
        <w:top w:val="none" w:sz="0" w:space="0" w:color="auto"/>
        <w:left w:val="none" w:sz="0" w:space="0" w:color="auto"/>
        <w:bottom w:val="none" w:sz="0" w:space="0" w:color="auto"/>
        <w:right w:val="none" w:sz="0" w:space="0" w:color="auto"/>
      </w:divBdr>
    </w:div>
    <w:div w:id="207986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Новопичурский сельсо</cp:lastModifiedBy>
  <cp:revision>2</cp:revision>
  <cp:lastPrinted>2020-03-27T06:11:00Z</cp:lastPrinted>
  <dcterms:created xsi:type="dcterms:W3CDTF">2020-07-07T06:39:00Z</dcterms:created>
  <dcterms:modified xsi:type="dcterms:W3CDTF">2020-07-07T06:39:00Z</dcterms:modified>
</cp:coreProperties>
</file>