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CFCA3C" w14:textId="77777777" w:rsidR="003509E7" w:rsidRPr="003509E7" w:rsidRDefault="003509E7" w:rsidP="003509E7">
      <w:pPr>
        <w:shd w:val="clear" w:color="auto" w:fill="FFFFFF"/>
        <w:jc w:val="center"/>
        <w:outlineLvl w:val="1"/>
        <w:rPr>
          <w:b/>
          <w:bCs/>
          <w:color w:val="000000"/>
          <w:sz w:val="28"/>
          <w:szCs w:val="28"/>
        </w:rPr>
      </w:pPr>
      <w:bookmarkStart w:id="0" w:name="_GoBack"/>
      <w:bookmarkEnd w:id="0"/>
      <w:r w:rsidRPr="003509E7">
        <w:rPr>
          <w:b/>
          <w:bCs/>
          <w:color w:val="000000"/>
          <w:sz w:val="28"/>
          <w:szCs w:val="28"/>
        </w:rPr>
        <w:t>Утверждены параметры реформы госаппарата</w:t>
      </w:r>
    </w:p>
    <w:p w14:paraId="3B8E17FE" w14:textId="77777777" w:rsidR="003509E7" w:rsidRPr="003509E7" w:rsidRDefault="003509E7" w:rsidP="003509E7">
      <w:pPr>
        <w:shd w:val="clear" w:color="auto" w:fill="FFFFFF"/>
        <w:rPr>
          <w:color w:val="000000"/>
          <w:sz w:val="28"/>
          <w:szCs w:val="28"/>
        </w:rPr>
      </w:pPr>
      <w:r w:rsidRPr="003509E7">
        <w:rPr>
          <w:color w:val="000000"/>
          <w:sz w:val="28"/>
          <w:szCs w:val="28"/>
        </w:rPr>
        <w:t>  </w:t>
      </w:r>
    </w:p>
    <w:p w14:paraId="553B4DF4" w14:textId="77777777" w:rsidR="003509E7" w:rsidRPr="003509E7" w:rsidRDefault="003509E7" w:rsidP="003509E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3509E7">
        <w:rPr>
          <w:color w:val="000000"/>
          <w:sz w:val="28"/>
          <w:szCs w:val="28"/>
          <w:shd w:val="clear" w:color="auto" w:fill="FDFDFD"/>
        </w:rPr>
        <w:t>Постановлениями Правительства РФ от 16.11.2020 № 1829 и № 1830 утверждены параметры реформы госаппарата.</w:t>
      </w:r>
      <w:r w:rsidRPr="003509E7">
        <w:rPr>
          <w:b/>
          <w:bCs/>
          <w:color w:val="000000"/>
          <w:sz w:val="28"/>
          <w:szCs w:val="28"/>
          <w:shd w:val="clear" w:color="auto" w:fill="FDFDFD"/>
        </w:rPr>
        <w:t> </w:t>
      </w:r>
      <w:r w:rsidRPr="003509E7">
        <w:rPr>
          <w:color w:val="000000"/>
          <w:sz w:val="28"/>
          <w:szCs w:val="28"/>
          <w:shd w:val="clear" w:color="auto" w:fill="FDFDFD"/>
        </w:rPr>
        <w:t>Структура федеральных министерств и ведомств и штатная численность работающих в них сотрудников будут оптимизированы, а именно:</w:t>
      </w:r>
      <w:r w:rsidRPr="003509E7">
        <w:rPr>
          <w:color w:val="000000"/>
          <w:sz w:val="28"/>
          <w:szCs w:val="28"/>
          <w:shd w:val="clear" w:color="auto" w:fill="FFFFFF"/>
        </w:rPr>
        <w:t> оптимизирована численность государственного аппарата, введен единый стандарт структуры госведомств</w:t>
      </w:r>
      <w:r w:rsidRPr="003509E7">
        <w:rPr>
          <w:color w:val="000000"/>
          <w:sz w:val="28"/>
          <w:szCs w:val="28"/>
          <w:shd w:val="clear" w:color="auto" w:fill="FDFDFD"/>
        </w:rPr>
        <w:t>. Цель реформы – повысить эффективность работы госаппарата.</w:t>
      </w:r>
    </w:p>
    <w:p w14:paraId="5F2A6BF2" w14:textId="77777777" w:rsidR="003509E7" w:rsidRPr="003509E7" w:rsidRDefault="003509E7" w:rsidP="003509E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3509E7">
        <w:rPr>
          <w:color w:val="000000"/>
          <w:sz w:val="28"/>
          <w:szCs w:val="28"/>
          <w:shd w:val="clear" w:color="auto" w:fill="FFFFFF"/>
        </w:rPr>
        <w:t>Преобразования начнутся 1 января 2021 г. и завершатся уже к 1 апреля 2021 г.</w:t>
      </w:r>
    </w:p>
    <w:p w14:paraId="797C08BD" w14:textId="77777777" w:rsidR="003509E7" w:rsidRPr="003509E7" w:rsidRDefault="003509E7" w:rsidP="003509E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3509E7">
        <w:rPr>
          <w:color w:val="000000"/>
          <w:sz w:val="28"/>
          <w:szCs w:val="28"/>
          <w:shd w:val="clear" w:color="auto" w:fill="FDFDFD"/>
        </w:rPr>
        <w:t>Параметры реформы госаппарата закреплены двумя постановлениями Правительства Российской Федерации от 16.11.2020 № 1829 и № 1830.</w:t>
      </w:r>
    </w:p>
    <w:p w14:paraId="26683518" w14:textId="77777777" w:rsidR="003509E7" w:rsidRPr="003509E7" w:rsidRDefault="003509E7" w:rsidP="003509E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3509E7">
        <w:rPr>
          <w:color w:val="000000"/>
          <w:sz w:val="28"/>
          <w:szCs w:val="28"/>
          <w:shd w:val="clear" w:color="auto" w:fill="FDFDFD"/>
        </w:rPr>
        <w:t>Одно из них устанавливает единые требования к структуре федеральных министерств и ведомств. Второе – численность сотрудников, включая территориальные подразделения.</w:t>
      </w:r>
    </w:p>
    <w:p w14:paraId="06C9AC12" w14:textId="77777777" w:rsidR="003509E7" w:rsidRPr="003509E7" w:rsidRDefault="003509E7" w:rsidP="003509E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3509E7">
        <w:rPr>
          <w:color w:val="000000"/>
          <w:sz w:val="28"/>
          <w:szCs w:val="28"/>
          <w:shd w:val="clear" w:color="auto" w:fill="FDFDFD"/>
        </w:rPr>
        <w:t>Так, штаты центральных аппаратов федеральных органов с 1 января 2021 года должны быть сокращены на 5%, территориальных органов – на 10%. Освободившиеся средства при этом останутся в фондах оплаты труда.</w:t>
      </w:r>
    </w:p>
    <w:p w14:paraId="01DAD38F" w14:textId="77777777" w:rsidR="003509E7" w:rsidRPr="003509E7" w:rsidRDefault="003509E7" w:rsidP="003509E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3509E7">
        <w:rPr>
          <w:color w:val="000000"/>
          <w:sz w:val="28"/>
          <w:szCs w:val="28"/>
          <w:shd w:val="clear" w:color="auto" w:fill="FDFDFD"/>
        </w:rPr>
        <w:t>Численность структурных подразделений в министерствах по новым требованиям должна составлять не меньше 40 штатных единиц, служб и агентств – не менее 25 единиц, отделов в составе департамента или управления – не менее 5 единиц, самостоятельного отдела – не менее 10.</w:t>
      </w:r>
    </w:p>
    <w:p w14:paraId="42F2BE16" w14:textId="77777777" w:rsidR="003509E7" w:rsidRPr="003509E7" w:rsidRDefault="003509E7" w:rsidP="003509E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3509E7">
        <w:rPr>
          <w:color w:val="000000"/>
          <w:sz w:val="28"/>
          <w:szCs w:val="28"/>
          <w:shd w:val="clear" w:color="auto" w:fill="FDFDFD"/>
        </w:rPr>
        <w:t>Для обеспечивающих подразделений устанавливается ограничение – не более 30% общей численности сотрудников.</w:t>
      </w:r>
    </w:p>
    <w:p w14:paraId="7573211E" w14:textId="77777777" w:rsidR="003509E7" w:rsidRPr="003509E7" w:rsidRDefault="003509E7" w:rsidP="003509E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3509E7">
        <w:rPr>
          <w:color w:val="000000"/>
          <w:sz w:val="28"/>
          <w:szCs w:val="28"/>
          <w:shd w:val="clear" w:color="auto" w:fill="FDFDFD"/>
        </w:rPr>
        <w:t>Отдельное требование касается заместителей руководителей федеральных органов исполнительной власти. Каждый из них должен координировать работу не менее двух департаментов или управлений.</w:t>
      </w:r>
    </w:p>
    <w:p w14:paraId="5CCA658C" w14:textId="77777777" w:rsidR="003509E7" w:rsidRPr="003509E7" w:rsidRDefault="003509E7" w:rsidP="003509E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3509E7">
        <w:rPr>
          <w:color w:val="000000"/>
          <w:sz w:val="28"/>
          <w:szCs w:val="28"/>
          <w:shd w:val="clear" w:color="auto" w:fill="FDFDFD"/>
        </w:rPr>
        <w:t>В особых случаях может быть принято решение об отклонении от установленных параметров. Такими полномочиями наделяется специальная подкомиссия по вопросам оптимизации структуры и численности федеральных органов исполнительной власти Правительственной комиссии по проведению административной реформы.</w:t>
      </w:r>
    </w:p>
    <w:p w14:paraId="57AF0FEE" w14:textId="77777777" w:rsidR="001D5A8E" w:rsidRPr="003509E7" w:rsidRDefault="001D5A8E" w:rsidP="003509E7">
      <w:pPr>
        <w:rPr>
          <w:sz w:val="28"/>
          <w:szCs w:val="28"/>
        </w:rPr>
      </w:pPr>
    </w:p>
    <w:sectPr w:rsidR="001D5A8E" w:rsidRPr="003509E7" w:rsidSect="00B53EE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AE"/>
    <w:rsid w:val="00035679"/>
    <w:rsid w:val="000370ED"/>
    <w:rsid w:val="000657B2"/>
    <w:rsid w:val="000A2805"/>
    <w:rsid w:val="001564AE"/>
    <w:rsid w:val="00173AE1"/>
    <w:rsid w:val="001D5A8E"/>
    <w:rsid w:val="002A264F"/>
    <w:rsid w:val="002C0E07"/>
    <w:rsid w:val="003509E7"/>
    <w:rsid w:val="005B74B9"/>
    <w:rsid w:val="005C41F4"/>
    <w:rsid w:val="00645FD9"/>
    <w:rsid w:val="00655519"/>
    <w:rsid w:val="007606C5"/>
    <w:rsid w:val="00763244"/>
    <w:rsid w:val="00856427"/>
    <w:rsid w:val="00923D50"/>
    <w:rsid w:val="00960D29"/>
    <w:rsid w:val="00963B60"/>
    <w:rsid w:val="00993C1F"/>
    <w:rsid w:val="009A2F0B"/>
    <w:rsid w:val="00A0624C"/>
    <w:rsid w:val="00A14CF1"/>
    <w:rsid w:val="00AA28F3"/>
    <w:rsid w:val="00B05A0B"/>
    <w:rsid w:val="00B53EEC"/>
    <w:rsid w:val="00BC2909"/>
    <w:rsid w:val="00C422E8"/>
    <w:rsid w:val="00CA1A18"/>
    <w:rsid w:val="00CF3FFC"/>
    <w:rsid w:val="00D7032B"/>
    <w:rsid w:val="00D81AF4"/>
    <w:rsid w:val="00E7261B"/>
    <w:rsid w:val="00EA69A8"/>
    <w:rsid w:val="00EB3078"/>
    <w:rsid w:val="00EE2F7B"/>
    <w:rsid w:val="00F4744B"/>
    <w:rsid w:val="00F7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E0E5D"/>
  <w15:docId w15:val="{FCA43BDD-3A6D-4125-BD33-60B86D0A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55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1A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F4744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65551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5551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555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81A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5584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1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2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2020-05-19T19:26:00Z</cp:lastPrinted>
  <dcterms:created xsi:type="dcterms:W3CDTF">2020-12-14T06:24:00Z</dcterms:created>
  <dcterms:modified xsi:type="dcterms:W3CDTF">2020-12-14T06:24:00Z</dcterms:modified>
</cp:coreProperties>
</file>